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EED" w:rsidRPr="00F26EED" w:rsidRDefault="00F26EED" w:rsidP="00F26EED">
      <w:pPr>
        <w:widowControl/>
        <w:spacing w:after="100" w:afterAutospacing="1"/>
        <w:jc w:val="left"/>
        <w:outlineLvl w:val="1"/>
        <w:rPr>
          <w:rFonts w:ascii="Arial" w:hAnsi="Arial" w:cs="Arial"/>
          <w:b/>
          <w:bCs/>
          <w:kern w:val="0"/>
          <w:sz w:val="24"/>
          <w:szCs w:val="24"/>
        </w:rPr>
      </w:pPr>
      <w:bookmarkStart w:id="0" w:name="_GoBack"/>
      <w:bookmarkStart w:id="1" w:name="OLE_LINK11"/>
      <w:bookmarkStart w:id="2" w:name="OLE_LINK12"/>
      <w:bookmarkEnd w:id="0"/>
      <w:r w:rsidRPr="00F26EED">
        <w:rPr>
          <w:rFonts w:ascii="Arial" w:hAnsi="Arial" w:cs="Arial"/>
          <w:b/>
          <w:bCs/>
          <w:kern w:val="0"/>
          <w:sz w:val="24"/>
          <w:szCs w:val="24"/>
        </w:rPr>
        <w:t>General Rules</w:t>
      </w:r>
    </w:p>
    <w:p w:rsidR="00F26EED" w:rsidRPr="00F26EED" w:rsidRDefault="00F26EED" w:rsidP="00F26EED">
      <w:pPr>
        <w:widowControl/>
        <w:numPr>
          <w:ilvl w:val="0"/>
          <w:numId w:val="1"/>
        </w:numPr>
        <w:spacing w:before="100" w:beforeAutospacing="1" w:after="100" w:afterAutospacing="1"/>
        <w:ind w:left="0"/>
        <w:jc w:val="left"/>
        <w:rPr>
          <w:rFonts w:ascii="Arial" w:hAnsi="Arial" w:cs="Arial"/>
          <w:color w:val="000000"/>
          <w:kern w:val="0"/>
          <w:sz w:val="24"/>
          <w:szCs w:val="24"/>
        </w:rPr>
      </w:pPr>
      <w:r w:rsidRPr="00F26EED">
        <w:rPr>
          <w:color w:val="000000"/>
          <w:kern w:val="0"/>
          <w:sz w:val="24"/>
          <w:szCs w:val="24"/>
        </w:rPr>
        <w:t>All abstracts submitted for presentation must represent scientific research that cannot be perceived as marketing a specific company or product.</w:t>
      </w:r>
    </w:p>
    <w:p w:rsidR="00F26EED" w:rsidRPr="00F26EED" w:rsidRDefault="00F26EED" w:rsidP="00F26EED">
      <w:pPr>
        <w:widowControl/>
        <w:numPr>
          <w:ilvl w:val="0"/>
          <w:numId w:val="1"/>
        </w:numPr>
        <w:spacing w:before="100" w:beforeAutospacing="1" w:after="100" w:afterAutospacing="1"/>
        <w:ind w:left="0"/>
        <w:jc w:val="left"/>
        <w:rPr>
          <w:rFonts w:ascii="Arial" w:hAnsi="Arial" w:cs="Arial"/>
          <w:color w:val="000000"/>
          <w:kern w:val="0"/>
          <w:sz w:val="24"/>
          <w:szCs w:val="24"/>
        </w:rPr>
      </w:pPr>
      <w:r w:rsidRPr="00F26EED">
        <w:rPr>
          <w:color w:val="000000"/>
          <w:kern w:val="0"/>
          <w:sz w:val="24"/>
          <w:szCs w:val="24"/>
        </w:rPr>
        <w:t>Authors submitting abstracts are responsible for ensuring that all authors listed on the abstract have been notified of the submission.</w:t>
      </w:r>
    </w:p>
    <w:p w:rsidR="00F26EED" w:rsidRPr="00F26EED" w:rsidRDefault="00F26EED" w:rsidP="00F26EED">
      <w:pPr>
        <w:widowControl/>
        <w:numPr>
          <w:ilvl w:val="0"/>
          <w:numId w:val="1"/>
        </w:numPr>
        <w:spacing w:before="100" w:beforeAutospacing="1" w:after="100" w:afterAutospacing="1"/>
        <w:ind w:left="0"/>
        <w:jc w:val="left"/>
        <w:rPr>
          <w:rFonts w:ascii="Arial" w:hAnsi="Arial" w:cs="Arial"/>
          <w:color w:val="000000"/>
          <w:kern w:val="0"/>
          <w:sz w:val="24"/>
          <w:szCs w:val="24"/>
        </w:rPr>
      </w:pPr>
      <w:r w:rsidRPr="00F26EED">
        <w:rPr>
          <w:color w:val="000000"/>
          <w:kern w:val="0"/>
          <w:sz w:val="24"/>
          <w:szCs w:val="24"/>
        </w:rPr>
        <w:t xml:space="preserve">Each abstract will be reviewed by the </w:t>
      </w:r>
      <w:r>
        <w:rPr>
          <w:rFonts w:hint="eastAsia"/>
          <w:color w:val="000000"/>
          <w:kern w:val="0"/>
          <w:sz w:val="24"/>
          <w:szCs w:val="24"/>
        </w:rPr>
        <w:t xml:space="preserve">2018WLSC </w:t>
      </w:r>
      <w:r w:rsidRPr="00F26EED">
        <w:rPr>
          <w:color w:val="000000"/>
          <w:kern w:val="0"/>
          <w:sz w:val="24"/>
          <w:szCs w:val="24"/>
        </w:rPr>
        <w:t>Program Committee, and decisions to accept or reject abstracts rest with this committee.</w:t>
      </w:r>
    </w:p>
    <w:p w:rsidR="00F26EED" w:rsidRPr="00F26EED" w:rsidRDefault="00F26EED" w:rsidP="00F26EED">
      <w:pPr>
        <w:widowControl/>
        <w:numPr>
          <w:ilvl w:val="0"/>
          <w:numId w:val="1"/>
        </w:numPr>
        <w:spacing w:before="100" w:beforeAutospacing="1" w:after="100" w:afterAutospacing="1"/>
        <w:ind w:left="0"/>
        <w:jc w:val="left"/>
        <w:rPr>
          <w:rFonts w:ascii="Arial" w:hAnsi="Arial" w:cs="Arial"/>
          <w:color w:val="000000"/>
          <w:kern w:val="0"/>
          <w:sz w:val="24"/>
          <w:szCs w:val="24"/>
        </w:rPr>
      </w:pPr>
      <w:r w:rsidRPr="00F26EED">
        <w:rPr>
          <w:color w:val="000000"/>
          <w:kern w:val="0"/>
          <w:sz w:val="24"/>
          <w:szCs w:val="24"/>
        </w:rPr>
        <w:t>Abstracts will be programmed each day of the meeting and grouped by topic to correspond with the topic presentations. The scheduling of abstracts by the Program Committee is final and authors must be prepared to present their work as programmed.</w:t>
      </w:r>
    </w:p>
    <w:p w:rsidR="00F26EED" w:rsidRPr="00F26EED" w:rsidRDefault="00F26EED" w:rsidP="00F26EED">
      <w:pPr>
        <w:widowControl/>
        <w:numPr>
          <w:ilvl w:val="0"/>
          <w:numId w:val="1"/>
        </w:numPr>
        <w:spacing w:before="100" w:beforeAutospacing="1" w:after="100" w:afterAutospacing="1"/>
        <w:ind w:left="0"/>
        <w:jc w:val="left"/>
        <w:rPr>
          <w:rFonts w:ascii="Arial" w:hAnsi="Arial" w:cs="Arial"/>
          <w:color w:val="000000"/>
          <w:kern w:val="0"/>
          <w:sz w:val="24"/>
          <w:szCs w:val="24"/>
        </w:rPr>
      </w:pPr>
      <w:r w:rsidRPr="00F26EED">
        <w:rPr>
          <w:color w:val="000000"/>
          <w:kern w:val="0"/>
          <w:sz w:val="24"/>
          <w:szCs w:val="24"/>
        </w:rPr>
        <w:t>There is a limit of 500 words for the title and body text of your abstract submission.</w:t>
      </w:r>
    </w:p>
    <w:p w:rsidR="00F26EED" w:rsidRPr="00F26EED" w:rsidRDefault="00F26EED" w:rsidP="00F26EED">
      <w:pPr>
        <w:widowControl/>
        <w:numPr>
          <w:ilvl w:val="0"/>
          <w:numId w:val="1"/>
        </w:numPr>
        <w:spacing w:before="100" w:beforeAutospacing="1" w:after="100" w:afterAutospacing="1"/>
        <w:ind w:left="0"/>
        <w:jc w:val="left"/>
        <w:rPr>
          <w:rFonts w:ascii="Arial" w:hAnsi="Arial" w:cs="Arial"/>
          <w:color w:val="000000"/>
          <w:kern w:val="0"/>
          <w:sz w:val="24"/>
          <w:szCs w:val="24"/>
        </w:rPr>
      </w:pPr>
      <w:r w:rsidRPr="00F26EED">
        <w:rPr>
          <w:color w:val="000000"/>
          <w:kern w:val="0"/>
          <w:sz w:val="24"/>
          <w:szCs w:val="24"/>
        </w:rPr>
        <w:t>No graphics will be accepted in the submission of abstracts.</w:t>
      </w:r>
    </w:p>
    <w:p w:rsidR="00F26EED" w:rsidRPr="00F26EED" w:rsidRDefault="00F26EED" w:rsidP="00F26EED">
      <w:pPr>
        <w:rPr>
          <w:rFonts w:ascii="Arial Black" w:hAnsi="Arial Black" w:cs="Arial" w:hint="eastAsia"/>
          <w:b/>
          <w:sz w:val="20"/>
          <w:szCs w:val="20"/>
        </w:rPr>
      </w:pPr>
    </w:p>
    <w:p w:rsidR="00F26EED" w:rsidRDefault="00F26EED" w:rsidP="00F26EED">
      <w:pPr>
        <w:rPr>
          <w:rFonts w:ascii="Arial Black" w:hAnsi="Arial Black" w:cs="Arial" w:hint="eastAsia"/>
          <w:b/>
          <w:sz w:val="20"/>
          <w:szCs w:val="20"/>
        </w:rPr>
      </w:pPr>
    </w:p>
    <w:p w:rsidR="00594FF0" w:rsidRPr="00792EC7" w:rsidRDefault="00792EC7" w:rsidP="00594FF0">
      <w:pPr>
        <w:jc w:val="center"/>
        <w:rPr>
          <w:rFonts w:ascii="Arial Black" w:hAnsi="Arial Black" w:cs="Arial"/>
          <w:b/>
          <w:sz w:val="20"/>
          <w:szCs w:val="20"/>
        </w:rPr>
      </w:pPr>
      <w:r>
        <w:rPr>
          <w:rFonts w:ascii="Arial Black" w:hAnsi="Arial Black" w:cs="Arial"/>
          <w:b/>
          <w:sz w:val="20"/>
          <w:szCs w:val="20"/>
        </w:rPr>
        <w:t>Title</w:t>
      </w:r>
      <w:r>
        <w:rPr>
          <w:rFonts w:ascii="Arial Black" w:hAnsi="Arial Black" w:cs="Arial" w:hint="eastAsia"/>
          <w:b/>
          <w:sz w:val="20"/>
          <w:szCs w:val="20"/>
        </w:rPr>
        <w:t>：</w:t>
      </w:r>
      <w:bookmarkEnd w:id="1"/>
      <w:bookmarkEnd w:id="2"/>
      <w:r>
        <w:rPr>
          <w:rFonts w:ascii="Arial Black" w:hAnsi="Arial Black" w:cs="Arial" w:hint="eastAsia"/>
          <w:b/>
          <w:sz w:val="20"/>
          <w:szCs w:val="20"/>
        </w:rPr>
        <w:t xml:space="preserve"> Arial Black</w:t>
      </w:r>
      <w:r>
        <w:rPr>
          <w:rFonts w:ascii="Arial Black" w:hAnsi="Arial Black" w:cs="Arial" w:hint="eastAsia"/>
          <w:b/>
          <w:sz w:val="20"/>
          <w:szCs w:val="20"/>
        </w:rPr>
        <w:t>，</w:t>
      </w:r>
      <w:r>
        <w:rPr>
          <w:rFonts w:ascii="Arial Black" w:hAnsi="Arial Black" w:cs="Arial" w:hint="eastAsia"/>
          <w:b/>
          <w:sz w:val="20"/>
          <w:szCs w:val="20"/>
        </w:rPr>
        <w:t>Font Size:10, Bond</w:t>
      </w:r>
    </w:p>
    <w:p w:rsidR="00792EC7" w:rsidRDefault="00792EC7" w:rsidP="00594FF0">
      <w:pPr>
        <w:pStyle w:val="1"/>
        <w:textAlignment w:val="top"/>
        <w:rPr>
          <w:rFonts w:ascii="Times New Roman" w:hAnsi="Times New Roman" w:cs="Times New Roman"/>
          <w:b w:val="0"/>
          <w:sz w:val="18"/>
          <w:szCs w:val="18"/>
          <w:u w:val="single"/>
        </w:rPr>
      </w:pPr>
      <w:r>
        <w:rPr>
          <w:rFonts w:ascii="Times New Roman" w:hAnsi="Times New Roman" w:cs="Times New Roman" w:hint="eastAsia"/>
          <w:b w:val="0"/>
          <w:sz w:val="18"/>
          <w:szCs w:val="18"/>
          <w:u w:val="single"/>
        </w:rPr>
        <w:t>Author: Times New Roman, Font Size:9,Underscore</w:t>
      </w:r>
    </w:p>
    <w:p w:rsidR="00792EC7" w:rsidRPr="00840306" w:rsidRDefault="00792EC7" w:rsidP="00792EC7">
      <w:pPr>
        <w:pStyle w:val="1"/>
        <w:textAlignment w:val="top"/>
        <w:rPr>
          <w:rFonts w:ascii="Times New Roman" w:hAnsi="Times New Roman" w:cs="Times New Roman"/>
          <w:b w:val="0"/>
          <w:i/>
          <w:sz w:val="18"/>
          <w:szCs w:val="18"/>
        </w:rPr>
      </w:pPr>
      <w:r w:rsidRPr="00792EC7">
        <w:rPr>
          <w:rFonts w:ascii="Times New Roman" w:hAnsi="Times New Roman" w:cs="Times New Roman"/>
          <w:b w:val="0"/>
          <w:i/>
          <w:sz w:val="18"/>
          <w:szCs w:val="18"/>
        </w:rPr>
        <w:t>Affiliation</w:t>
      </w:r>
      <w:r w:rsidRPr="00792EC7">
        <w:rPr>
          <w:rFonts w:ascii="Times New Roman" w:hAnsi="Times New Roman" w:cs="Times New Roman" w:hint="eastAsia"/>
          <w:b w:val="0"/>
          <w:i/>
          <w:sz w:val="18"/>
          <w:szCs w:val="18"/>
        </w:rPr>
        <w:t>:</w:t>
      </w:r>
      <w:r>
        <w:rPr>
          <w:rFonts w:ascii="Times New Roman" w:hAnsi="Times New Roman" w:cs="Times New Roman" w:hint="eastAsia"/>
          <w:b w:val="0"/>
          <w:i/>
          <w:sz w:val="18"/>
          <w:szCs w:val="18"/>
        </w:rPr>
        <w:t xml:space="preserve"> Times New Roman, Font Size:9, Italic, (Email Address)</w:t>
      </w:r>
    </w:p>
    <w:p w:rsidR="00594FF0" w:rsidRPr="00840306" w:rsidRDefault="00594FF0" w:rsidP="00792EC7">
      <w:pPr>
        <w:pStyle w:val="1"/>
        <w:textAlignment w:val="top"/>
        <w:rPr>
          <w:rFonts w:ascii="Times New Roman" w:hAnsi="Times New Roman" w:cs="Times New Roman"/>
          <w:b w:val="0"/>
          <w:i/>
          <w:sz w:val="18"/>
          <w:szCs w:val="18"/>
          <w:u w:val="single"/>
        </w:rPr>
      </w:pPr>
      <w:r w:rsidRPr="00840306">
        <w:rPr>
          <w:rFonts w:ascii="Times New Roman" w:hAnsi="Times New Roman" w:cs="Times New Roman"/>
          <w:b w:val="0"/>
          <w:i/>
          <w:sz w:val="18"/>
          <w:szCs w:val="18"/>
        </w:rPr>
        <w:t xml:space="preserve"> </w:t>
      </w:r>
    </w:p>
    <w:p w:rsidR="00792EC7" w:rsidRDefault="00792EC7" w:rsidP="00792EC7">
      <w:pPr>
        <w:jc w:val="center"/>
        <w:rPr>
          <w:bCs/>
          <w:sz w:val="20"/>
          <w:szCs w:val="20"/>
        </w:rPr>
      </w:pPr>
      <w:r>
        <w:rPr>
          <w:rFonts w:hint="eastAsia"/>
          <w:bCs/>
          <w:sz w:val="20"/>
          <w:szCs w:val="20"/>
        </w:rPr>
        <w:t>Text: 200-300 words, Times New Roman, Font Size:10</w:t>
      </w:r>
    </w:p>
    <w:p w:rsidR="00792EC7" w:rsidRDefault="00792EC7" w:rsidP="00792EC7">
      <w:pPr>
        <w:rPr>
          <w:bCs/>
          <w:sz w:val="20"/>
          <w:szCs w:val="20"/>
        </w:rPr>
      </w:pPr>
    </w:p>
    <w:p w:rsidR="00904CAC" w:rsidRDefault="00904CAC" w:rsidP="00792EC7">
      <w:pPr>
        <w:rPr>
          <w:bCs/>
          <w:sz w:val="20"/>
          <w:szCs w:val="20"/>
        </w:rPr>
      </w:pPr>
    </w:p>
    <w:p w:rsidR="00904CAC" w:rsidRDefault="00904CAC" w:rsidP="00792EC7">
      <w:pPr>
        <w:rPr>
          <w:bCs/>
          <w:sz w:val="20"/>
          <w:szCs w:val="20"/>
        </w:rPr>
      </w:pPr>
    </w:p>
    <w:p w:rsidR="00594FF0" w:rsidRPr="00904CAC" w:rsidRDefault="00792EC7" w:rsidP="00792EC7">
      <w:pPr>
        <w:rPr>
          <w:rFonts w:ascii="Arial Black" w:hAnsi="Arial Black" w:cs="Arial"/>
          <w:b/>
          <w:sz w:val="20"/>
          <w:szCs w:val="20"/>
        </w:rPr>
      </w:pPr>
      <w:r w:rsidRPr="00904CAC">
        <w:rPr>
          <w:rFonts w:ascii="Arial Black" w:hAnsi="Arial Black" w:cs="Arial" w:hint="eastAsia"/>
          <w:b/>
          <w:sz w:val="20"/>
          <w:szCs w:val="20"/>
        </w:rPr>
        <w:t>Example:</w:t>
      </w:r>
    </w:p>
    <w:p w:rsidR="00904CAC" w:rsidRPr="00840306" w:rsidRDefault="00904CAC" w:rsidP="00904CAC">
      <w:pPr>
        <w:jc w:val="center"/>
        <w:rPr>
          <w:rFonts w:ascii="Arial Black" w:hAnsi="Arial Black" w:cs="Arial"/>
          <w:b/>
          <w:sz w:val="20"/>
          <w:szCs w:val="20"/>
        </w:rPr>
      </w:pPr>
      <w:r w:rsidRPr="00840306">
        <w:rPr>
          <w:rFonts w:ascii="Arial Black" w:hAnsi="Arial Black" w:cs="Arial"/>
          <w:b/>
          <w:sz w:val="20"/>
          <w:szCs w:val="20"/>
        </w:rPr>
        <w:t>Somatosensory Neuron Types and Pain Modulation</w:t>
      </w:r>
    </w:p>
    <w:p w:rsidR="00904CAC" w:rsidRPr="00840306" w:rsidRDefault="00904CAC" w:rsidP="00904CAC">
      <w:pPr>
        <w:pStyle w:val="1"/>
        <w:textAlignment w:val="top"/>
        <w:rPr>
          <w:rFonts w:ascii="Times New Roman" w:hAnsi="Times New Roman" w:cs="Times New Roman"/>
          <w:b w:val="0"/>
          <w:sz w:val="18"/>
          <w:szCs w:val="18"/>
          <w:u w:val="single"/>
        </w:rPr>
      </w:pPr>
      <w:r w:rsidRPr="00840306">
        <w:rPr>
          <w:rFonts w:ascii="Times New Roman" w:hAnsi="Times New Roman" w:cs="Times New Roman"/>
          <w:b w:val="0"/>
          <w:sz w:val="18"/>
          <w:szCs w:val="18"/>
          <w:u w:val="single"/>
        </w:rPr>
        <w:t>Xu Zhang</w:t>
      </w:r>
    </w:p>
    <w:p w:rsidR="00904CAC" w:rsidRPr="00840306" w:rsidRDefault="00904CAC" w:rsidP="00904CAC">
      <w:pPr>
        <w:pStyle w:val="1"/>
        <w:textAlignment w:val="top"/>
        <w:rPr>
          <w:rFonts w:ascii="Times New Roman" w:hAnsi="Times New Roman" w:cs="Times New Roman"/>
          <w:b w:val="0"/>
          <w:i/>
          <w:sz w:val="18"/>
          <w:szCs w:val="18"/>
        </w:rPr>
      </w:pPr>
      <w:smartTag w:uri="urn:schemas-microsoft-com:office:smarttags" w:element="PlaceType">
        <w:r w:rsidRPr="00840306">
          <w:rPr>
            <w:rFonts w:ascii="Times New Roman" w:hAnsi="Times New Roman" w:cs="Times New Roman"/>
            <w:b w:val="0"/>
            <w:i/>
            <w:sz w:val="18"/>
            <w:szCs w:val="18"/>
          </w:rPr>
          <w:t>Institute</w:t>
        </w:r>
      </w:smartTag>
      <w:r w:rsidRPr="00840306">
        <w:rPr>
          <w:rFonts w:ascii="Times New Roman" w:hAnsi="Times New Roman" w:cs="Times New Roman"/>
          <w:b w:val="0"/>
          <w:i/>
          <w:sz w:val="18"/>
          <w:szCs w:val="18"/>
        </w:rPr>
        <w:t xml:space="preserve"> of </w:t>
      </w:r>
      <w:smartTag w:uri="urn:schemas-microsoft-com:office:smarttags" w:element="PlaceName">
        <w:r w:rsidRPr="00840306">
          <w:rPr>
            <w:rFonts w:ascii="Times New Roman" w:hAnsi="Times New Roman" w:cs="Times New Roman"/>
            <w:b w:val="0"/>
            <w:i/>
            <w:sz w:val="18"/>
            <w:szCs w:val="18"/>
          </w:rPr>
          <w:t>Neuroscience</w:t>
        </w:r>
      </w:smartTag>
      <w:r w:rsidRPr="00840306">
        <w:rPr>
          <w:rFonts w:ascii="Times New Roman" w:hAnsi="Times New Roman" w:cs="Times New Roman"/>
          <w:b w:val="0"/>
          <w:i/>
          <w:sz w:val="18"/>
          <w:szCs w:val="18"/>
        </w:rPr>
        <w:t xml:space="preserve">, </w:t>
      </w:r>
      <w:smartTag w:uri="urn:schemas-microsoft-com:office:smarttags" w:element="City">
        <w:r w:rsidRPr="00840306">
          <w:rPr>
            <w:rFonts w:ascii="Times New Roman" w:hAnsi="Times New Roman" w:cs="Times New Roman"/>
            <w:b w:val="0"/>
            <w:i/>
            <w:sz w:val="18"/>
            <w:szCs w:val="18"/>
          </w:rPr>
          <w:t>Shangha</w:t>
        </w:r>
        <w:r w:rsidRPr="00840306">
          <w:rPr>
            <w:rFonts w:ascii="Times New Roman" w:hAnsi="Times New Roman" w:cs="Times New Roman" w:hint="eastAsia"/>
            <w:b w:val="0"/>
            <w:i/>
            <w:sz w:val="18"/>
            <w:szCs w:val="18"/>
          </w:rPr>
          <w:t>i</w:t>
        </w:r>
      </w:smartTag>
      <w:r w:rsidRPr="00840306">
        <w:rPr>
          <w:rFonts w:ascii="Times New Roman" w:hAnsi="Times New Roman" w:cs="Times New Roman"/>
          <w:b w:val="0"/>
          <w:i/>
          <w:sz w:val="18"/>
          <w:szCs w:val="18"/>
        </w:rPr>
        <w:t xml:space="preserve"> Institutes for Biological Sciences, </w:t>
      </w:r>
      <w:smartTag w:uri="urn:schemas-microsoft-com:office:smarttags" w:element="place">
        <w:smartTag w:uri="urn:schemas-microsoft-com:office:smarttags" w:element="PlaceName">
          <w:r w:rsidRPr="00840306">
            <w:rPr>
              <w:rFonts w:ascii="Times New Roman" w:hAnsi="Times New Roman" w:cs="Times New Roman"/>
              <w:b w:val="0"/>
              <w:i/>
              <w:sz w:val="18"/>
              <w:szCs w:val="18"/>
            </w:rPr>
            <w:t>Chinese</w:t>
          </w:r>
        </w:smartTag>
        <w:smartTag w:uri="urn:schemas-microsoft-com:office:smarttags" w:element="PlaceType">
          <w:r w:rsidRPr="00840306">
            <w:rPr>
              <w:rFonts w:ascii="Times New Roman" w:hAnsi="Times New Roman" w:cs="Times New Roman"/>
              <w:b w:val="0"/>
              <w:i/>
              <w:sz w:val="18"/>
              <w:szCs w:val="18"/>
            </w:rPr>
            <w:t>Academy</w:t>
          </w:r>
        </w:smartTag>
      </w:smartTag>
      <w:r w:rsidRPr="00840306">
        <w:rPr>
          <w:rFonts w:ascii="Times New Roman" w:hAnsi="Times New Roman" w:cs="Times New Roman"/>
          <w:b w:val="0"/>
          <w:i/>
          <w:sz w:val="18"/>
          <w:szCs w:val="18"/>
        </w:rPr>
        <w:t xml:space="preserve"> of Sciences</w:t>
      </w:r>
    </w:p>
    <w:p w:rsidR="00904CAC" w:rsidRPr="00840306" w:rsidRDefault="00904CAC" w:rsidP="00904CAC">
      <w:pPr>
        <w:pStyle w:val="1"/>
        <w:textAlignment w:val="top"/>
        <w:rPr>
          <w:rFonts w:ascii="Times New Roman" w:hAnsi="Times New Roman" w:cs="Times New Roman"/>
          <w:b w:val="0"/>
          <w:i/>
          <w:sz w:val="18"/>
          <w:szCs w:val="18"/>
          <w:u w:val="single"/>
        </w:rPr>
      </w:pPr>
      <w:smartTag w:uri="urn:schemas-microsoft-com:office:smarttags" w:element="Street">
        <w:smartTag w:uri="urn:schemas-microsoft-com:office:smarttags" w:element="address">
          <w:r w:rsidRPr="00840306">
            <w:rPr>
              <w:rFonts w:ascii="Times New Roman" w:hAnsi="Times New Roman" w:cs="Times New Roman"/>
              <w:b w:val="0"/>
              <w:i/>
              <w:sz w:val="18"/>
              <w:szCs w:val="18"/>
            </w:rPr>
            <w:t>320 Yue Yang Road</w:t>
          </w:r>
        </w:smartTag>
      </w:smartTag>
      <w:r w:rsidRPr="00840306">
        <w:rPr>
          <w:rFonts w:ascii="Times New Roman" w:hAnsi="Times New Roman" w:cs="Times New Roman"/>
          <w:b w:val="0"/>
          <w:i/>
          <w:sz w:val="18"/>
          <w:szCs w:val="18"/>
        </w:rPr>
        <w:t xml:space="preserve">, Shanghai200031, P. R. China </w:t>
      </w:r>
      <w:r w:rsidRPr="00840306">
        <w:rPr>
          <w:rFonts w:ascii="Times New Roman" w:hAnsi="Times New Roman" w:cs="Times New Roman"/>
          <w:b w:val="0"/>
          <w:i/>
          <w:sz w:val="18"/>
          <w:szCs w:val="18"/>
          <w:u w:val="single"/>
        </w:rPr>
        <w:t>(</w:t>
      </w:r>
      <w:hyperlink r:id="rId7" w:history="1">
        <w:r w:rsidRPr="00840306">
          <w:rPr>
            <w:rStyle w:val="a5"/>
            <w:rFonts w:ascii="Times New Roman" w:hAnsi="Times New Roman" w:cs="Times New Roman"/>
            <w:b w:val="0"/>
            <w:i/>
            <w:color w:val="auto"/>
            <w:sz w:val="18"/>
            <w:szCs w:val="18"/>
          </w:rPr>
          <w:t>xu.zhang@ion.ac.cn</w:t>
        </w:r>
      </w:hyperlink>
      <w:r w:rsidRPr="00840306">
        <w:rPr>
          <w:rFonts w:ascii="Times New Roman" w:hAnsi="Times New Roman" w:cs="Times New Roman"/>
          <w:b w:val="0"/>
          <w:i/>
          <w:sz w:val="18"/>
          <w:szCs w:val="18"/>
          <w:u w:val="single"/>
        </w:rPr>
        <w:t>)</w:t>
      </w:r>
    </w:p>
    <w:p w:rsidR="00904CAC" w:rsidRPr="00840306" w:rsidRDefault="00904CAC" w:rsidP="00904CAC">
      <w:pPr>
        <w:pStyle w:val="1"/>
        <w:textAlignment w:val="top"/>
        <w:rPr>
          <w:rFonts w:ascii="Times New Roman" w:hAnsi="Times New Roman" w:cs="Times New Roman"/>
          <w:b w:val="0"/>
          <w:i/>
          <w:sz w:val="18"/>
          <w:szCs w:val="18"/>
          <w:u w:val="single"/>
        </w:rPr>
      </w:pPr>
    </w:p>
    <w:p w:rsidR="00904CAC" w:rsidRPr="00840306" w:rsidRDefault="00904CAC" w:rsidP="00904CAC">
      <w:pPr>
        <w:rPr>
          <w:sz w:val="20"/>
          <w:szCs w:val="20"/>
        </w:rPr>
      </w:pPr>
      <w:r w:rsidRPr="00840306">
        <w:rPr>
          <w:bCs/>
          <w:sz w:val="20"/>
          <w:szCs w:val="20"/>
        </w:rPr>
        <w:t xml:space="preserve">The </w:t>
      </w:r>
      <w:r w:rsidRPr="00840306">
        <w:rPr>
          <w:sz w:val="20"/>
          <w:szCs w:val="20"/>
        </w:rPr>
        <w:t>sensory neurons of dorsal root ganglion (DRG) transmit peripheral signals to the spinal cord. Small-diameter DRG neurons give rise to C- and Aδ-fibers that convey the nociceptive, thermal and mechanoreceptive signals generated at peripheral nerve terminals to neurons in lamina I-II of the spinal cord. Large DRG neurons transmit mechanoreceptive and proprioceptive signals via Aβ-fibers to spinal lamina III-V. Traditionally, small neurons have been classified into three subsets – isolectin B4 (IB4)-positive subset, peptidergic subset expressing neuropeptide substance P and calcitonin gene-related peptide, and a tyrosine hydroxylase-expressing subset – while large neurons are marked by neurofilament 200.</w:t>
      </w:r>
      <w:r w:rsidRPr="00840306">
        <w:rPr>
          <w:rFonts w:hint="eastAsia"/>
          <w:sz w:val="20"/>
          <w:szCs w:val="20"/>
        </w:rPr>
        <w:t xml:space="preserve"> Recently, w</w:t>
      </w:r>
      <w:r w:rsidRPr="00840306">
        <w:rPr>
          <w:sz w:val="20"/>
          <w:szCs w:val="20"/>
        </w:rPr>
        <w:t>e classif</w:t>
      </w:r>
      <w:r w:rsidRPr="00840306">
        <w:rPr>
          <w:rFonts w:hint="eastAsia"/>
          <w:sz w:val="20"/>
          <w:szCs w:val="20"/>
        </w:rPr>
        <w:t>y</w:t>
      </w:r>
      <w:r w:rsidRPr="00840306">
        <w:rPr>
          <w:sz w:val="20"/>
          <w:szCs w:val="20"/>
        </w:rPr>
        <w:t xml:space="preserve"> the</w:t>
      </w:r>
      <w:r w:rsidRPr="00840306">
        <w:rPr>
          <w:rFonts w:hint="eastAsia"/>
          <w:sz w:val="20"/>
          <w:szCs w:val="20"/>
        </w:rPr>
        <w:t xml:space="preserve"> mouse </w:t>
      </w:r>
      <w:r w:rsidRPr="00840306">
        <w:rPr>
          <w:sz w:val="20"/>
          <w:szCs w:val="20"/>
        </w:rPr>
        <w:t>DRG</w:t>
      </w:r>
      <w:r w:rsidRPr="00840306">
        <w:rPr>
          <w:rFonts w:hint="eastAsia"/>
          <w:sz w:val="20"/>
          <w:szCs w:val="20"/>
        </w:rPr>
        <w:t xml:space="preserve"> neurons</w:t>
      </w:r>
      <w:r w:rsidRPr="00840306">
        <w:rPr>
          <w:sz w:val="20"/>
          <w:szCs w:val="20"/>
        </w:rPr>
        <w:t xml:space="preserve"> by high-coverage single-cell RNA-sequencing and neuron size-based hierarchical clustering. Moreover, single DRG neurons responding to cutaneous stimuli </w:t>
      </w:r>
      <w:r w:rsidRPr="00840306">
        <w:rPr>
          <w:rFonts w:hint="eastAsia"/>
          <w:sz w:val="20"/>
          <w:szCs w:val="20"/>
        </w:rPr>
        <w:t>a</w:t>
      </w:r>
      <w:r w:rsidRPr="00840306">
        <w:rPr>
          <w:sz w:val="20"/>
          <w:szCs w:val="20"/>
        </w:rPr>
        <w:t xml:space="preserve">re recorded using an </w:t>
      </w:r>
      <w:r w:rsidRPr="00840306">
        <w:rPr>
          <w:i/>
          <w:sz w:val="20"/>
          <w:szCs w:val="20"/>
        </w:rPr>
        <w:t>in vivo</w:t>
      </w:r>
      <w:r w:rsidRPr="00840306">
        <w:rPr>
          <w:sz w:val="20"/>
          <w:szCs w:val="20"/>
        </w:rPr>
        <w:t xml:space="preserve"> whole-cell patch-clamp technique and classified by neuron-type genetic markers. Small DRG neurons </w:t>
      </w:r>
      <w:r w:rsidRPr="00840306">
        <w:rPr>
          <w:rFonts w:hint="eastAsia"/>
          <w:sz w:val="20"/>
          <w:szCs w:val="20"/>
        </w:rPr>
        <w:t>a</w:t>
      </w:r>
      <w:r w:rsidRPr="00840306">
        <w:rPr>
          <w:sz w:val="20"/>
          <w:szCs w:val="20"/>
        </w:rPr>
        <w:t xml:space="preserve">re classified into one type of low-threshold mechanoreceptor and five types of mechanoheat nociceptor (MHN). Each of the MHN types </w:t>
      </w:r>
      <w:r w:rsidRPr="00840306">
        <w:rPr>
          <w:rFonts w:hint="eastAsia"/>
          <w:sz w:val="20"/>
          <w:szCs w:val="20"/>
        </w:rPr>
        <w:t>i</w:t>
      </w:r>
      <w:r w:rsidRPr="00840306">
        <w:rPr>
          <w:sz w:val="20"/>
          <w:szCs w:val="20"/>
        </w:rPr>
        <w:t xml:space="preserve">s further sorted into two subtypes. Large DRG neurons </w:t>
      </w:r>
      <w:r w:rsidRPr="00840306">
        <w:rPr>
          <w:rFonts w:hint="eastAsia"/>
          <w:sz w:val="20"/>
          <w:szCs w:val="20"/>
        </w:rPr>
        <w:t>a</w:t>
      </w:r>
      <w:r w:rsidRPr="00840306">
        <w:rPr>
          <w:sz w:val="20"/>
          <w:szCs w:val="20"/>
        </w:rPr>
        <w:t xml:space="preserve">re categorized into four types, including neurexophilin 1-expressing MHNs and mechanical nociceptors (MNs) marked by BAI1-associated </w:t>
      </w:r>
      <w:r w:rsidRPr="00840306">
        <w:rPr>
          <w:sz w:val="20"/>
          <w:szCs w:val="20"/>
        </w:rPr>
        <w:lastRenderedPageBreak/>
        <w:t>protein 2-like 1 (</w:t>
      </w:r>
      <w:r w:rsidRPr="00840306">
        <w:rPr>
          <w:i/>
          <w:sz w:val="20"/>
          <w:szCs w:val="20"/>
        </w:rPr>
        <w:t>Baiap2</w:t>
      </w:r>
      <w:r w:rsidRPr="00840306">
        <w:rPr>
          <w:rFonts w:hint="eastAsia"/>
          <w:i/>
          <w:sz w:val="20"/>
          <w:szCs w:val="20"/>
        </w:rPr>
        <w:t>l</w:t>
      </w:r>
      <w:r w:rsidRPr="00840306">
        <w:rPr>
          <w:i/>
          <w:sz w:val="20"/>
          <w:szCs w:val="20"/>
        </w:rPr>
        <w:t>1</w:t>
      </w:r>
      <w:r w:rsidRPr="00840306">
        <w:rPr>
          <w:sz w:val="20"/>
          <w:szCs w:val="20"/>
        </w:rPr>
        <w:t xml:space="preserve">) expression. Mechanoreceptors marked by trafficking protein particle complex 3-like and </w:t>
      </w:r>
      <w:r w:rsidRPr="00840306">
        <w:rPr>
          <w:i/>
          <w:sz w:val="20"/>
          <w:szCs w:val="20"/>
        </w:rPr>
        <w:t>Baiap2/1</w:t>
      </w:r>
      <w:r w:rsidRPr="00840306">
        <w:rPr>
          <w:sz w:val="20"/>
          <w:szCs w:val="20"/>
        </w:rPr>
        <w:t xml:space="preserve">-marked MNs </w:t>
      </w:r>
      <w:r w:rsidRPr="00840306">
        <w:rPr>
          <w:rFonts w:hint="eastAsia"/>
          <w:sz w:val="20"/>
          <w:szCs w:val="20"/>
        </w:rPr>
        <w:t>a</w:t>
      </w:r>
      <w:r w:rsidRPr="00840306">
        <w:rPr>
          <w:sz w:val="20"/>
          <w:szCs w:val="20"/>
        </w:rPr>
        <w:t>re further clustered into two subtypes each. These results provide a new system for cataloging somatosensory neurons and their transcriptome databases.</w:t>
      </w:r>
    </w:p>
    <w:p w:rsidR="00904CAC" w:rsidRPr="00594FF0" w:rsidRDefault="00904CAC" w:rsidP="00904CAC"/>
    <w:p w:rsidR="00792EC7" w:rsidRPr="00904CAC" w:rsidRDefault="00792EC7" w:rsidP="00792EC7">
      <w:pPr>
        <w:rPr>
          <w:sz w:val="20"/>
          <w:szCs w:val="20"/>
        </w:rPr>
      </w:pPr>
    </w:p>
    <w:p w:rsidR="00EC4906" w:rsidRPr="00594FF0" w:rsidRDefault="00EC4906" w:rsidP="00792EC7">
      <w:pPr>
        <w:jc w:val="center"/>
      </w:pPr>
    </w:p>
    <w:sectPr w:rsidR="00EC4906" w:rsidRPr="00594FF0" w:rsidSect="00EC49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D6B" w:rsidRDefault="00440D6B" w:rsidP="00792EC7">
      <w:r>
        <w:separator/>
      </w:r>
    </w:p>
  </w:endnote>
  <w:endnote w:type="continuationSeparator" w:id="1">
    <w:p w:rsidR="00440D6B" w:rsidRDefault="00440D6B" w:rsidP="00792E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GulliverRM">
    <w:altName w:val="微软雅黑"/>
    <w:panose1 w:val="00000000000000000000"/>
    <w:charset w:val="86"/>
    <w:family w:val="auto"/>
    <w:notTrueType/>
    <w:pitch w:val="default"/>
    <w:sig w:usb0="00000000"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D6B" w:rsidRDefault="00440D6B" w:rsidP="00792EC7">
      <w:r>
        <w:separator/>
      </w:r>
    </w:p>
  </w:footnote>
  <w:footnote w:type="continuationSeparator" w:id="1">
    <w:p w:rsidR="00440D6B" w:rsidRDefault="00440D6B" w:rsidP="00792E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C28EE"/>
    <w:multiLevelType w:val="multilevel"/>
    <w:tmpl w:val="01B2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4FF0"/>
    <w:rsid w:val="00210060"/>
    <w:rsid w:val="003621C3"/>
    <w:rsid w:val="00440D6B"/>
    <w:rsid w:val="00594FF0"/>
    <w:rsid w:val="00665DCB"/>
    <w:rsid w:val="00792EC7"/>
    <w:rsid w:val="00904CAC"/>
    <w:rsid w:val="00DD13AB"/>
    <w:rsid w:val="00EC4906"/>
    <w:rsid w:val="00F26E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FF0"/>
    <w:pPr>
      <w:widowControl w:val="0"/>
      <w:jc w:val="both"/>
    </w:pPr>
    <w:rPr>
      <w:rFonts w:ascii="Times New Roman" w:eastAsia="宋体" w:hAnsi="Times New Roman" w:cs="Times New Roman"/>
      <w:szCs w:val="21"/>
    </w:rPr>
  </w:style>
  <w:style w:type="paragraph" w:styleId="2">
    <w:name w:val="heading 2"/>
    <w:basedOn w:val="a"/>
    <w:link w:val="2Char"/>
    <w:uiPriority w:val="9"/>
    <w:qFormat/>
    <w:rsid w:val="00F26EE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94FF0"/>
    <w:pPr>
      <w:adjustRightInd w:val="0"/>
      <w:snapToGrid w:val="0"/>
      <w:spacing w:before="120" w:line="320" w:lineRule="exact"/>
      <w:jc w:val="center"/>
    </w:pPr>
    <w:rPr>
      <w:strike/>
      <w:color w:val="000000"/>
      <w:sz w:val="22"/>
      <w:szCs w:val="22"/>
    </w:rPr>
  </w:style>
  <w:style w:type="character" w:customStyle="1" w:styleId="Char">
    <w:name w:val="正文文本 Char"/>
    <w:basedOn w:val="a0"/>
    <w:link w:val="a3"/>
    <w:rsid w:val="00594FF0"/>
    <w:rPr>
      <w:rFonts w:ascii="Times New Roman" w:eastAsia="宋体" w:hAnsi="Times New Roman" w:cs="Times New Roman"/>
      <w:strike/>
      <w:color w:val="000000"/>
      <w:sz w:val="22"/>
    </w:rPr>
  </w:style>
  <w:style w:type="paragraph" w:customStyle="1" w:styleId="1">
    <w:name w:val="正文文本1"/>
    <w:basedOn w:val="a"/>
    <w:rsid w:val="00594FF0"/>
    <w:pPr>
      <w:widowControl/>
      <w:jc w:val="center"/>
    </w:pPr>
    <w:rPr>
      <w:rFonts w:ascii="Cambria Math" w:eastAsia="GulliverRM" w:hAnsi="Cambria Math" w:cs="Tms Rmn"/>
      <w:b/>
      <w:kern w:val="0"/>
      <w:szCs w:val="20"/>
    </w:rPr>
  </w:style>
  <w:style w:type="paragraph" w:styleId="a4">
    <w:name w:val="Body Text Indent"/>
    <w:basedOn w:val="a"/>
    <w:link w:val="Char0"/>
    <w:uiPriority w:val="99"/>
    <w:unhideWhenUsed/>
    <w:rsid w:val="00594FF0"/>
    <w:pPr>
      <w:spacing w:after="120"/>
      <w:ind w:left="360"/>
    </w:pPr>
  </w:style>
  <w:style w:type="character" w:customStyle="1" w:styleId="Char0">
    <w:name w:val="正文文本缩进 Char"/>
    <w:basedOn w:val="a0"/>
    <w:link w:val="a4"/>
    <w:uiPriority w:val="99"/>
    <w:rsid w:val="00594FF0"/>
    <w:rPr>
      <w:rFonts w:ascii="Times New Roman" w:eastAsia="宋体" w:hAnsi="Times New Roman" w:cs="Times New Roman"/>
      <w:szCs w:val="21"/>
    </w:rPr>
  </w:style>
  <w:style w:type="character" w:styleId="a5">
    <w:name w:val="Hyperlink"/>
    <w:unhideWhenUsed/>
    <w:rsid w:val="00594FF0"/>
    <w:rPr>
      <w:color w:val="0000FF"/>
      <w:u w:val="single"/>
    </w:rPr>
  </w:style>
  <w:style w:type="paragraph" w:styleId="a6">
    <w:name w:val="Normal (Web)"/>
    <w:basedOn w:val="a"/>
    <w:uiPriority w:val="99"/>
    <w:rsid w:val="00594FF0"/>
    <w:pPr>
      <w:widowControl/>
      <w:spacing w:before="100" w:after="100"/>
      <w:jc w:val="left"/>
    </w:pPr>
    <w:rPr>
      <w:rFonts w:ascii="宋体" w:hAnsi="宋体"/>
      <w:kern w:val="0"/>
      <w:sz w:val="24"/>
      <w:szCs w:val="24"/>
    </w:rPr>
  </w:style>
  <w:style w:type="paragraph" w:styleId="a7">
    <w:name w:val="Plain Text"/>
    <w:basedOn w:val="a"/>
    <w:link w:val="Char1"/>
    <w:rsid w:val="00594FF0"/>
    <w:pPr>
      <w:widowControl/>
      <w:jc w:val="left"/>
    </w:pPr>
    <w:rPr>
      <w:rFonts w:ascii="Consolas" w:eastAsia="Malgun Gothic" w:hAnsi="Consolas"/>
      <w:kern w:val="0"/>
      <w:szCs w:val="20"/>
      <w:lang w:eastAsia="en-US"/>
    </w:rPr>
  </w:style>
  <w:style w:type="character" w:customStyle="1" w:styleId="Char1">
    <w:name w:val="纯文本 Char"/>
    <w:basedOn w:val="a0"/>
    <w:link w:val="a7"/>
    <w:rsid w:val="00594FF0"/>
    <w:rPr>
      <w:rFonts w:ascii="Consolas" w:eastAsia="Malgun Gothic" w:hAnsi="Consolas" w:cs="Times New Roman"/>
      <w:kern w:val="0"/>
      <w:szCs w:val="20"/>
      <w:lang w:eastAsia="en-US"/>
    </w:rPr>
  </w:style>
  <w:style w:type="paragraph" w:styleId="a8">
    <w:name w:val="header"/>
    <w:basedOn w:val="a"/>
    <w:link w:val="Char2"/>
    <w:uiPriority w:val="99"/>
    <w:semiHidden/>
    <w:unhideWhenUsed/>
    <w:rsid w:val="00792EC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792EC7"/>
    <w:rPr>
      <w:rFonts w:ascii="Times New Roman" w:eastAsia="宋体" w:hAnsi="Times New Roman" w:cs="Times New Roman"/>
      <w:sz w:val="18"/>
      <w:szCs w:val="18"/>
    </w:rPr>
  </w:style>
  <w:style w:type="paragraph" w:styleId="a9">
    <w:name w:val="footer"/>
    <w:basedOn w:val="a"/>
    <w:link w:val="Char3"/>
    <w:uiPriority w:val="99"/>
    <w:semiHidden/>
    <w:unhideWhenUsed/>
    <w:rsid w:val="00792EC7"/>
    <w:pPr>
      <w:tabs>
        <w:tab w:val="center" w:pos="4153"/>
        <w:tab w:val="right" w:pos="8306"/>
      </w:tabs>
      <w:snapToGrid w:val="0"/>
      <w:jc w:val="left"/>
    </w:pPr>
    <w:rPr>
      <w:sz w:val="18"/>
      <w:szCs w:val="18"/>
    </w:rPr>
  </w:style>
  <w:style w:type="character" w:customStyle="1" w:styleId="Char3">
    <w:name w:val="页脚 Char"/>
    <w:basedOn w:val="a0"/>
    <w:link w:val="a9"/>
    <w:uiPriority w:val="99"/>
    <w:semiHidden/>
    <w:rsid w:val="00792EC7"/>
    <w:rPr>
      <w:rFonts w:ascii="Times New Roman" w:eastAsia="宋体" w:hAnsi="Times New Roman" w:cs="Times New Roman"/>
      <w:sz w:val="18"/>
      <w:szCs w:val="18"/>
    </w:rPr>
  </w:style>
  <w:style w:type="character" w:customStyle="1" w:styleId="2Char">
    <w:name w:val="标题 2 Char"/>
    <w:basedOn w:val="a0"/>
    <w:link w:val="2"/>
    <w:uiPriority w:val="9"/>
    <w:rsid w:val="00F26EED"/>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22795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u.zhang@ion.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deee</cp:lastModifiedBy>
  <cp:revision>4</cp:revision>
  <dcterms:created xsi:type="dcterms:W3CDTF">2018-06-09T02:25:00Z</dcterms:created>
  <dcterms:modified xsi:type="dcterms:W3CDTF">2018-06-09T02:58:00Z</dcterms:modified>
</cp:coreProperties>
</file>